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7BC" w:rsidRDefault="005D5E62" w:rsidP="00F277BC">
      <w:pPr>
        <w:spacing w:after="0" w:line="240" w:lineRule="auto"/>
        <w:rPr>
          <w:rFonts w:ascii="Book Antiqua" w:hAnsi="Book Antiqua"/>
          <w:b/>
          <w:lang w:val="en-GB"/>
        </w:rPr>
      </w:pPr>
      <w:r>
        <w:rPr>
          <w:noProof/>
        </w:rPr>
        <w:drawing>
          <wp:inline distT="0" distB="0" distL="0" distR="0">
            <wp:extent cx="1704975" cy="1438275"/>
            <wp:effectExtent l="1905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04975" cy="1438275"/>
                    </a:xfrm>
                    <a:prstGeom prst="rect">
                      <a:avLst/>
                    </a:prstGeom>
                    <a:noFill/>
                    <a:ln w="9525">
                      <a:noFill/>
                      <a:miter lim="800000"/>
                      <a:headEnd/>
                      <a:tailEnd/>
                    </a:ln>
                  </pic:spPr>
                </pic:pic>
              </a:graphicData>
            </a:graphic>
          </wp:inline>
        </w:drawing>
      </w:r>
    </w:p>
    <w:p w:rsidR="00E27220" w:rsidRDefault="00E27220" w:rsidP="00F277BC">
      <w:pPr>
        <w:spacing w:after="0" w:line="240" w:lineRule="auto"/>
        <w:rPr>
          <w:rFonts w:ascii="Book Antiqua" w:hAnsi="Book Antiqua"/>
          <w:b/>
          <w:lang w:val="en-GB"/>
        </w:rPr>
      </w:pPr>
    </w:p>
    <w:p w:rsidR="005D5E62" w:rsidRPr="001A03FE" w:rsidRDefault="00F277BC" w:rsidP="005D5E62">
      <w:pPr>
        <w:pStyle w:val="Ingenafstand"/>
        <w:pBdr>
          <w:top w:val="single" w:sz="4" w:space="1" w:color="auto"/>
          <w:left w:val="single" w:sz="4" w:space="4" w:color="auto"/>
          <w:bottom w:val="single" w:sz="4" w:space="1" w:color="auto"/>
          <w:right w:val="single" w:sz="4" w:space="4" w:color="auto"/>
        </w:pBdr>
        <w:jc w:val="center"/>
        <w:rPr>
          <w:rFonts w:ascii="Book Antiqua" w:hAnsi="Book Antiqua"/>
          <w:b/>
          <w:sz w:val="32"/>
          <w:szCs w:val="32"/>
          <w:lang w:val="en-GB"/>
        </w:rPr>
      </w:pPr>
      <w:r w:rsidRPr="001A03FE">
        <w:rPr>
          <w:rFonts w:ascii="Book Antiqua" w:hAnsi="Book Antiqua"/>
          <w:b/>
          <w:sz w:val="32"/>
          <w:szCs w:val="32"/>
          <w:lang w:val="en-GB"/>
        </w:rPr>
        <w:t>MEP</w:t>
      </w:r>
      <w:r w:rsidR="00BB7C3A" w:rsidRPr="001A03FE">
        <w:rPr>
          <w:rFonts w:ascii="Book Antiqua" w:hAnsi="Book Antiqua"/>
          <w:b/>
          <w:sz w:val="32"/>
          <w:szCs w:val="32"/>
          <w:lang w:val="en-GB"/>
        </w:rPr>
        <w:t xml:space="preserve"> BSR Helsinki</w:t>
      </w:r>
      <w:r w:rsidRPr="001A03FE">
        <w:rPr>
          <w:rFonts w:ascii="Book Antiqua" w:hAnsi="Book Antiqua"/>
          <w:b/>
          <w:sz w:val="32"/>
          <w:szCs w:val="32"/>
          <w:lang w:val="en-GB"/>
        </w:rPr>
        <w:t xml:space="preserve"> 2015</w:t>
      </w:r>
      <w:r w:rsidR="00197194">
        <w:rPr>
          <w:rFonts w:ascii="Book Antiqua" w:hAnsi="Book Antiqua"/>
          <w:b/>
          <w:sz w:val="32"/>
          <w:szCs w:val="32"/>
          <w:lang w:val="en-GB"/>
        </w:rPr>
        <w:t>/</w:t>
      </w:r>
      <w:r w:rsidRPr="001A03FE">
        <w:rPr>
          <w:rFonts w:ascii="Book Antiqua" w:hAnsi="Book Antiqua"/>
          <w:b/>
          <w:sz w:val="32"/>
          <w:szCs w:val="32"/>
          <w:lang w:val="en-GB"/>
        </w:rPr>
        <w:tab/>
        <w:t>COMMITTEES &amp; ISSUES</w:t>
      </w:r>
    </w:p>
    <w:p w:rsidR="00F277BC" w:rsidRDefault="00F277BC" w:rsidP="00F277BC">
      <w:pPr>
        <w:spacing w:after="0" w:line="240" w:lineRule="auto"/>
        <w:rPr>
          <w:rFonts w:ascii="Book Antiqua" w:hAnsi="Book Antiqua"/>
          <w:b/>
          <w:lang w:val="en-GB"/>
        </w:rPr>
      </w:pPr>
    </w:p>
    <w:p w:rsidR="005D5E62" w:rsidRDefault="005D5E62" w:rsidP="00F277BC">
      <w:pPr>
        <w:spacing w:after="0" w:line="240" w:lineRule="auto"/>
        <w:rPr>
          <w:rFonts w:ascii="Book Antiqua" w:hAnsi="Book Antiqua"/>
          <w:b/>
          <w:lang w:val="en-GB"/>
        </w:rPr>
      </w:pPr>
    </w:p>
    <w:p w:rsidR="005D5E62" w:rsidRDefault="005D5E62" w:rsidP="00F277BC">
      <w:pPr>
        <w:spacing w:after="0" w:line="240" w:lineRule="auto"/>
        <w:rPr>
          <w:rFonts w:ascii="Book Antiqua" w:hAnsi="Book Antiqua"/>
          <w:b/>
          <w:lang w:val="en-GB"/>
        </w:rPr>
      </w:pPr>
    </w:p>
    <w:p w:rsidR="00F277BC" w:rsidRPr="001A03FE" w:rsidRDefault="001A03FE" w:rsidP="001A03FE">
      <w:pPr>
        <w:pBdr>
          <w:top w:val="single" w:sz="4" w:space="1" w:color="auto"/>
          <w:left w:val="single" w:sz="4" w:space="4" w:color="auto"/>
          <w:bottom w:val="single" w:sz="4" w:space="1" w:color="auto"/>
          <w:right w:val="single" w:sz="4" w:space="4" w:color="auto"/>
        </w:pBdr>
        <w:spacing w:after="0" w:line="240" w:lineRule="auto"/>
        <w:rPr>
          <w:rFonts w:ascii="Book Antiqua" w:hAnsi="Book Antiqua"/>
          <w:b/>
          <w:lang w:val="en-GB"/>
        </w:rPr>
      </w:pPr>
      <w:r w:rsidRPr="001A03FE">
        <w:rPr>
          <w:rFonts w:ascii="Book Antiqua" w:hAnsi="Book Antiqua"/>
          <w:b/>
          <w:lang w:val="en-GB"/>
        </w:rPr>
        <w:t>1.</w:t>
      </w:r>
      <w:r>
        <w:rPr>
          <w:rFonts w:ascii="Book Antiqua" w:hAnsi="Book Antiqua"/>
          <w:b/>
          <w:lang w:val="en-GB"/>
        </w:rPr>
        <w:t xml:space="preserve"> </w:t>
      </w:r>
      <w:r w:rsidR="00F277BC" w:rsidRPr="001A03FE">
        <w:rPr>
          <w:rFonts w:ascii="Book Antiqua" w:hAnsi="Book Antiqua"/>
          <w:b/>
          <w:lang w:val="en-GB"/>
        </w:rPr>
        <w:t xml:space="preserve"> Committee on</w:t>
      </w:r>
      <w:r w:rsidRPr="001A03FE">
        <w:rPr>
          <w:rFonts w:ascii="Book Antiqua" w:hAnsi="Book Antiqua"/>
          <w:b/>
          <w:lang w:val="en-GB"/>
        </w:rPr>
        <w:t xml:space="preserve"> Foreign Affairs</w:t>
      </w:r>
    </w:p>
    <w:p w:rsidR="00F277BC" w:rsidRPr="005706A2" w:rsidRDefault="00F277BC" w:rsidP="00CC2099">
      <w:pPr>
        <w:suppressAutoHyphens w:val="0"/>
        <w:autoSpaceDE w:val="0"/>
        <w:adjustRightInd w:val="0"/>
        <w:spacing w:before="100" w:beforeAutospacing="1" w:after="100" w:afterAutospacing="1" w:line="240" w:lineRule="auto"/>
        <w:ind w:left="720"/>
        <w:contextualSpacing/>
        <w:rPr>
          <w:rFonts w:ascii="Book Antiqua" w:eastAsia="Calibri" w:hAnsi="Book Antiqua" w:cs="HelveticaNeueLTCom-Hv"/>
          <w:kern w:val="0"/>
          <w:sz w:val="24"/>
          <w:szCs w:val="24"/>
          <w:lang w:val="en-GB" w:eastAsia="en-US"/>
        </w:rPr>
      </w:pPr>
    </w:p>
    <w:p w:rsidR="00862AB4" w:rsidRPr="00197194" w:rsidRDefault="00F277BC" w:rsidP="00F277BC">
      <w:pPr>
        <w:suppressAutoHyphens w:val="0"/>
        <w:autoSpaceDE w:val="0"/>
        <w:adjustRightInd w:val="0"/>
        <w:spacing w:after="0" w:line="240" w:lineRule="auto"/>
        <w:rPr>
          <w:rFonts w:ascii="Book Antiqua" w:eastAsia="Calibri" w:hAnsi="Book Antiqua" w:cs="HelveticaNeueLTCom-Bd"/>
          <w:b/>
          <w:kern w:val="0"/>
          <w:lang w:val="en-GB" w:eastAsia="en-US"/>
        </w:rPr>
      </w:pPr>
      <w:r w:rsidRPr="00197194">
        <w:rPr>
          <w:rFonts w:ascii="Book Antiqua" w:eastAsia="Calibri" w:hAnsi="Book Antiqua" w:cs="HelveticaNeueLTCom-Bd"/>
          <w:b/>
          <w:kern w:val="0"/>
          <w:lang w:val="en-GB" w:eastAsia="en-US"/>
        </w:rPr>
        <w:t xml:space="preserve">The </w:t>
      </w:r>
      <w:r w:rsidR="00862AB4" w:rsidRPr="00197194">
        <w:rPr>
          <w:rFonts w:ascii="Book Antiqua" w:eastAsia="Calibri" w:hAnsi="Book Antiqua" w:cs="HelveticaNeueLTCom-Bd"/>
          <w:b/>
          <w:kern w:val="0"/>
          <w:lang w:val="en-GB" w:eastAsia="en-US"/>
        </w:rPr>
        <w:t xml:space="preserve">question of </w:t>
      </w:r>
      <w:r w:rsidR="001A03FE" w:rsidRPr="00197194">
        <w:rPr>
          <w:rFonts w:ascii="Book Antiqua" w:eastAsia="Calibri" w:hAnsi="Book Antiqua" w:cs="HelveticaNeueLTCom-Bd"/>
          <w:b/>
          <w:kern w:val="0"/>
          <w:lang w:val="en-GB" w:eastAsia="en-US"/>
        </w:rPr>
        <w:t>the EU and its neighbouring areas</w:t>
      </w:r>
    </w:p>
    <w:p w:rsidR="00197194" w:rsidRPr="00197194" w:rsidRDefault="00197194" w:rsidP="00F277BC">
      <w:pPr>
        <w:suppressAutoHyphens w:val="0"/>
        <w:autoSpaceDE w:val="0"/>
        <w:adjustRightInd w:val="0"/>
        <w:spacing w:after="0" w:line="240" w:lineRule="auto"/>
        <w:rPr>
          <w:rFonts w:ascii="Book Antiqua" w:eastAsia="Calibri" w:hAnsi="Book Antiqua" w:cs="HelveticaNeueLTCom-Bd"/>
          <w:kern w:val="0"/>
          <w:lang w:val="en-GB" w:eastAsia="en-US"/>
        </w:rPr>
      </w:pPr>
      <w:r w:rsidRPr="00197194">
        <w:rPr>
          <w:rFonts w:ascii="Book Antiqua" w:eastAsia="Calibri" w:hAnsi="Book Antiqua" w:cs="HelveticaNeueLTCom-Bd"/>
          <w:kern w:val="0"/>
          <w:lang w:val="en-GB" w:eastAsia="en-US"/>
        </w:rPr>
        <w:t>How can the EU assume its international role when it comes to its neighbouring areas? In what way</w:t>
      </w:r>
      <w:r w:rsidR="006F7375">
        <w:rPr>
          <w:rFonts w:ascii="Book Antiqua" w:eastAsia="Calibri" w:hAnsi="Book Antiqua" w:cs="HelveticaNeueLTCom-Bd"/>
          <w:kern w:val="0"/>
          <w:lang w:val="en-GB" w:eastAsia="en-US"/>
        </w:rPr>
        <w:t xml:space="preserve">s </w:t>
      </w:r>
      <w:r w:rsidRPr="00197194">
        <w:rPr>
          <w:rFonts w:ascii="Book Antiqua" w:eastAsia="Calibri" w:hAnsi="Book Antiqua" w:cs="HelveticaNeueLTCom-Bd"/>
          <w:kern w:val="0"/>
          <w:lang w:val="en-GB" w:eastAsia="en-US"/>
        </w:rPr>
        <w:t>might political stability and further democracy in these areas be secured?</w:t>
      </w:r>
    </w:p>
    <w:p w:rsidR="00CC2099" w:rsidRDefault="00CC2099" w:rsidP="00F277BC">
      <w:pPr>
        <w:suppressAutoHyphens w:val="0"/>
        <w:autoSpaceDE w:val="0"/>
        <w:adjustRightInd w:val="0"/>
        <w:spacing w:after="0" w:line="240" w:lineRule="auto"/>
        <w:rPr>
          <w:rFonts w:ascii="Book Antiqua" w:eastAsia="Calibri" w:hAnsi="Book Antiqua" w:cs="HelveticaNeueLTCom-Bd"/>
          <w:b/>
          <w:kern w:val="0"/>
          <w:lang w:val="en-GB" w:eastAsia="en-US"/>
        </w:rPr>
      </w:pPr>
    </w:p>
    <w:p w:rsidR="005D5E62" w:rsidRPr="00197194" w:rsidRDefault="005D5E62" w:rsidP="00F277BC">
      <w:pPr>
        <w:suppressAutoHyphens w:val="0"/>
        <w:autoSpaceDE w:val="0"/>
        <w:adjustRightInd w:val="0"/>
        <w:spacing w:after="0" w:line="240" w:lineRule="auto"/>
        <w:rPr>
          <w:rFonts w:ascii="Book Antiqua" w:eastAsia="Calibri" w:hAnsi="Book Antiqua" w:cs="HelveticaNeueLTCom-Bd"/>
          <w:b/>
          <w:kern w:val="0"/>
          <w:lang w:val="en-GB" w:eastAsia="en-US"/>
        </w:rPr>
      </w:pPr>
    </w:p>
    <w:p w:rsidR="00F277BC" w:rsidRPr="001A03FE" w:rsidRDefault="00F277BC" w:rsidP="00F277BC">
      <w:pPr>
        <w:suppressAutoHyphens w:val="0"/>
        <w:autoSpaceDE w:val="0"/>
        <w:adjustRightInd w:val="0"/>
        <w:spacing w:after="0" w:line="240" w:lineRule="auto"/>
        <w:rPr>
          <w:rFonts w:asciiTheme="minorHAnsi" w:eastAsia="Calibri" w:hAnsiTheme="minorHAnsi" w:cs="HelveticaNeueLTCom-Bd"/>
          <w:kern w:val="0"/>
          <w:lang w:val="en-GB" w:eastAsia="en-US"/>
        </w:rPr>
      </w:pPr>
      <w:r w:rsidRPr="001A03FE">
        <w:rPr>
          <w:rFonts w:asciiTheme="minorHAnsi" w:eastAsia="Calibri" w:hAnsiTheme="minorHAnsi" w:cs="HelveticaNeueLTCom-Bd"/>
          <w:kern w:val="0"/>
          <w:lang w:val="en-GB" w:eastAsia="en-US"/>
        </w:rPr>
        <w:t xml:space="preserve"> </w:t>
      </w:r>
    </w:p>
    <w:p w:rsidR="00F277BC" w:rsidRPr="00197194" w:rsidRDefault="00197194" w:rsidP="00CE2793">
      <w:pPr>
        <w:pStyle w:val="Almindeligtekst"/>
        <w:pBdr>
          <w:top w:val="single" w:sz="4" w:space="1" w:color="auto"/>
          <w:left w:val="single" w:sz="4" w:space="4" w:color="auto"/>
          <w:bottom w:val="single" w:sz="4" w:space="1" w:color="auto"/>
          <w:right w:val="single" w:sz="4" w:space="4" w:color="auto"/>
        </w:pBdr>
        <w:rPr>
          <w:rFonts w:ascii="Book Antiqua" w:hAnsi="Book Antiqua" w:cs="Arial"/>
          <w:b/>
          <w:szCs w:val="22"/>
          <w:lang w:val="en-GB"/>
        </w:rPr>
      </w:pPr>
      <w:r>
        <w:rPr>
          <w:rFonts w:ascii="Book Antiqua" w:hAnsi="Book Antiqua" w:cs="Arial"/>
          <w:b/>
          <w:szCs w:val="22"/>
          <w:lang w:val="en-GB"/>
        </w:rPr>
        <w:t>2</w:t>
      </w:r>
      <w:r w:rsidR="003A454A">
        <w:rPr>
          <w:rFonts w:ascii="Book Antiqua" w:hAnsi="Book Antiqua" w:cs="Arial"/>
          <w:b/>
          <w:szCs w:val="22"/>
          <w:lang w:val="en-GB"/>
        </w:rPr>
        <w:t>.</w:t>
      </w:r>
      <w:r w:rsidR="001A03FE" w:rsidRPr="00197194">
        <w:rPr>
          <w:rFonts w:ascii="Book Antiqua" w:hAnsi="Book Antiqua" w:cs="Arial"/>
          <w:b/>
          <w:szCs w:val="22"/>
          <w:lang w:val="en-GB"/>
        </w:rPr>
        <w:t xml:space="preserve"> </w:t>
      </w:r>
      <w:r w:rsidRPr="00197194">
        <w:rPr>
          <w:rFonts w:ascii="Book Antiqua" w:hAnsi="Book Antiqua" w:cs="Arial"/>
          <w:b/>
          <w:szCs w:val="22"/>
          <w:lang w:val="en-GB"/>
        </w:rPr>
        <w:t xml:space="preserve"> </w:t>
      </w:r>
      <w:r>
        <w:rPr>
          <w:rFonts w:ascii="Book Antiqua" w:hAnsi="Book Antiqua" w:cs="Arial"/>
          <w:b/>
          <w:szCs w:val="22"/>
          <w:lang w:val="en-GB"/>
        </w:rPr>
        <w:t xml:space="preserve"> </w:t>
      </w:r>
      <w:r w:rsidR="001A03FE" w:rsidRPr="00197194">
        <w:rPr>
          <w:rFonts w:ascii="Book Antiqua" w:hAnsi="Book Antiqua" w:cs="Arial"/>
          <w:b/>
          <w:szCs w:val="22"/>
          <w:lang w:val="en-GB"/>
        </w:rPr>
        <w:t>Committee on Energy and Industry</w:t>
      </w:r>
    </w:p>
    <w:p w:rsidR="00F277BC" w:rsidRPr="001A03FE" w:rsidRDefault="00F277BC" w:rsidP="00F277BC">
      <w:pPr>
        <w:pStyle w:val="Ingenafstand"/>
        <w:jc w:val="center"/>
        <w:rPr>
          <w:rFonts w:asciiTheme="minorHAnsi" w:hAnsiTheme="minorHAnsi"/>
          <w:b/>
          <w:lang w:val="en-GB"/>
        </w:rPr>
      </w:pPr>
    </w:p>
    <w:p w:rsidR="00CC2099" w:rsidRPr="00197194" w:rsidRDefault="00F277BC" w:rsidP="00F277BC">
      <w:pPr>
        <w:pStyle w:val="Ingenafstand"/>
        <w:rPr>
          <w:rStyle w:val="Hyperlink"/>
          <w:rFonts w:ascii="Book Antiqua" w:hAnsi="Book Antiqua"/>
          <w:b/>
          <w:color w:val="000000"/>
          <w:u w:val="none"/>
          <w:lang w:val="en-GB"/>
        </w:rPr>
      </w:pPr>
      <w:r w:rsidRPr="00197194">
        <w:rPr>
          <w:rStyle w:val="Hyperlink"/>
          <w:rFonts w:ascii="Book Antiqua" w:hAnsi="Book Antiqua"/>
          <w:b/>
          <w:color w:val="000000"/>
          <w:u w:val="none"/>
          <w:lang w:val="en-GB"/>
        </w:rPr>
        <w:t xml:space="preserve">The question of </w:t>
      </w:r>
      <w:r w:rsidR="00197194" w:rsidRPr="00197194">
        <w:rPr>
          <w:rStyle w:val="Hyperlink"/>
          <w:rFonts w:ascii="Book Antiqua" w:hAnsi="Book Antiqua"/>
          <w:b/>
          <w:color w:val="000000"/>
          <w:u w:val="none"/>
          <w:lang w:val="en-GB"/>
        </w:rPr>
        <w:t>energy production in the EU</w:t>
      </w:r>
    </w:p>
    <w:p w:rsidR="00197194" w:rsidRDefault="00197194" w:rsidP="00F277BC">
      <w:pPr>
        <w:pStyle w:val="Ingenafstand"/>
        <w:rPr>
          <w:rStyle w:val="Hyperlink"/>
          <w:rFonts w:ascii="Book Antiqua" w:hAnsi="Book Antiqua"/>
          <w:color w:val="000000"/>
          <w:u w:val="none"/>
          <w:lang w:val="en-GB"/>
        </w:rPr>
      </w:pPr>
      <w:r w:rsidRPr="00197194">
        <w:rPr>
          <w:rStyle w:val="Hyperlink"/>
          <w:rFonts w:ascii="Book Antiqua" w:hAnsi="Book Antiqua"/>
          <w:color w:val="000000"/>
          <w:u w:val="none"/>
          <w:lang w:val="en-GB"/>
        </w:rPr>
        <w:t>In what ways might the EU maintain global competitiveness while at the same time try to introduce policies to reduce green house gas emissions? How could the EU become a role-model for the rest of the world</w:t>
      </w:r>
      <w:r w:rsidR="006F7375">
        <w:rPr>
          <w:rStyle w:val="Hyperlink"/>
          <w:rFonts w:ascii="Book Antiqua" w:hAnsi="Book Antiqua"/>
          <w:color w:val="000000"/>
          <w:u w:val="none"/>
          <w:lang w:val="en-GB"/>
        </w:rPr>
        <w:t xml:space="preserve"> in the energy field</w:t>
      </w:r>
      <w:r w:rsidRPr="00197194">
        <w:rPr>
          <w:rStyle w:val="Hyperlink"/>
          <w:rFonts w:ascii="Book Antiqua" w:hAnsi="Book Antiqua"/>
          <w:color w:val="000000"/>
          <w:u w:val="none"/>
          <w:lang w:val="en-GB"/>
        </w:rPr>
        <w:t>?</w:t>
      </w:r>
    </w:p>
    <w:p w:rsidR="005D5E62" w:rsidRPr="00197194" w:rsidRDefault="005D5E62" w:rsidP="00F277BC">
      <w:pPr>
        <w:pStyle w:val="Ingenafstand"/>
        <w:rPr>
          <w:rStyle w:val="Hyperlink"/>
          <w:rFonts w:ascii="Book Antiqua" w:hAnsi="Book Antiqua"/>
          <w:color w:val="000000"/>
          <w:u w:val="none"/>
          <w:lang w:val="en-GB"/>
        </w:rPr>
      </w:pPr>
    </w:p>
    <w:p w:rsidR="00CC2099" w:rsidRPr="00197194" w:rsidRDefault="00CC2099" w:rsidP="00F277BC">
      <w:pPr>
        <w:pStyle w:val="Ingenafstand"/>
        <w:rPr>
          <w:rStyle w:val="Hyperlink"/>
          <w:rFonts w:ascii="Book Antiqua" w:hAnsi="Book Antiqua"/>
          <w:b/>
          <w:color w:val="000000"/>
          <w:u w:val="none"/>
          <w:lang w:val="en-GB"/>
        </w:rPr>
      </w:pPr>
    </w:p>
    <w:p w:rsidR="00F277BC" w:rsidRPr="001A03FE" w:rsidRDefault="00F277BC" w:rsidP="00F277BC">
      <w:pPr>
        <w:pStyle w:val="Ingenafstand"/>
        <w:rPr>
          <w:rFonts w:asciiTheme="minorHAnsi" w:hAnsiTheme="minorHAnsi"/>
          <w:b/>
          <w:lang w:val="en-GB"/>
        </w:rPr>
      </w:pPr>
    </w:p>
    <w:p w:rsidR="00F277BC" w:rsidRPr="000044E7" w:rsidRDefault="001A03FE" w:rsidP="00CE2793">
      <w:pPr>
        <w:pStyle w:val="Almindeligtekst"/>
        <w:pBdr>
          <w:top w:val="single" w:sz="4" w:space="1" w:color="auto"/>
          <w:left w:val="single" w:sz="4" w:space="4" w:color="auto"/>
          <w:bottom w:val="single" w:sz="4" w:space="1" w:color="auto"/>
          <w:right w:val="single" w:sz="4" w:space="4" w:color="auto"/>
        </w:pBdr>
        <w:rPr>
          <w:rFonts w:ascii="Book Antiqua" w:hAnsi="Book Antiqua" w:cs="Arial"/>
          <w:b/>
          <w:szCs w:val="22"/>
          <w:lang w:val="en-GB"/>
        </w:rPr>
      </w:pPr>
      <w:r w:rsidRPr="001A03FE">
        <w:rPr>
          <w:rFonts w:asciiTheme="minorHAnsi" w:hAnsiTheme="minorHAnsi" w:cs="Arial"/>
          <w:b/>
          <w:szCs w:val="22"/>
          <w:lang w:val="en-GB"/>
        </w:rPr>
        <w:t xml:space="preserve"> </w:t>
      </w:r>
      <w:r w:rsidR="00F277BC" w:rsidRPr="000044E7">
        <w:rPr>
          <w:rFonts w:ascii="Book Antiqua" w:hAnsi="Book Antiqua" w:cs="Arial"/>
          <w:b/>
          <w:szCs w:val="22"/>
          <w:lang w:val="en-GB"/>
        </w:rPr>
        <w:t>3</w:t>
      </w:r>
      <w:r w:rsidR="003A454A">
        <w:rPr>
          <w:rFonts w:ascii="Book Antiqua" w:hAnsi="Book Antiqua" w:cs="Arial"/>
          <w:b/>
          <w:szCs w:val="22"/>
          <w:lang w:val="en-GB"/>
        </w:rPr>
        <w:t>.</w:t>
      </w:r>
      <w:r w:rsidR="00F277BC" w:rsidRPr="000044E7">
        <w:rPr>
          <w:rFonts w:ascii="Book Antiqua" w:hAnsi="Book Antiqua" w:cs="Arial"/>
          <w:b/>
          <w:szCs w:val="22"/>
          <w:lang w:val="en-GB"/>
        </w:rPr>
        <w:t xml:space="preserve"> </w:t>
      </w:r>
      <w:r w:rsidRPr="000044E7">
        <w:rPr>
          <w:rFonts w:ascii="Book Antiqua" w:hAnsi="Book Antiqua" w:cs="Arial"/>
          <w:b/>
          <w:szCs w:val="22"/>
          <w:lang w:val="en-GB"/>
        </w:rPr>
        <w:t xml:space="preserve"> </w:t>
      </w:r>
      <w:r w:rsidR="000044E7" w:rsidRPr="000044E7">
        <w:rPr>
          <w:rFonts w:ascii="Book Antiqua" w:hAnsi="Book Antiqua" w:cs="Arial"/>
          <w:b/>
          <w:szCs w:val="22"/>
          <w:lang w:val="en-GB"/>
        </w:rPr>
        <w:t xml:space="preserve"> </w:t>
      </w:r>
      <w:r w:rsidR="00F277BC" w:rsidRPr="000044E7">
        <w:rPr>
          <w:rFonts w:ascii="Book Antiqua" w:hAnsi="Book Antiqua" w:cs="Arial"/>
          <w:b/>
          <w:szCs w:val="22"/>
          <w:lang w:val="en-GB"/>
        </w:rPr>
        <w:t>Committee on</w:t>
      </w:r>
      <w:r w:rsidRPr="000044E7">
        <w:rPr>
          <w:rFonts w:ascii="Book Antiqua" w:hAnsi="Book Antiqua" w:cs="Arial"/>
          <w:b/>
          <w:szCs w:val="22"/>
          <w:lang w:val="en-GB"/>
        </w:rPr>
        <w:t xml:space="preserve"> Environment, Public Health and Food Safety</w:t>
      </w:r>
    </w:p>
    <w:p w:rsidR="00F277BC" w:rsidRPr="000044E7" w:rsidRDefault="00F277BC" w:rsidP="00F277BC">
      <w:pPr>
        <w:pStyle w:val="Ingenafstand"/>
        <w:rPr>
          <w:rStyle w:val="Hyperlink"/>
          <w:rFonts w:ascii="Book Antiqua" w:hAnsi="Book Antiqua"/>
          <w:color w:val="auto"/>
          <w:u w:val="none"/>
          <w:lang w:val="en-GB"/>
        </w:rPr>
      </w:pPr>
    </w:p>
    <w:p w:rsidR="000044E7" w:rsidRDefault="000044E7" w:rsidP="00F277BC">
      <w:pPr>
        <w:pStyle w:val="Ingenafstand"/>
        <w:rPr>
          <w:rStyle w:val="Hyperlink"/>
          <w:rFonts w:ascii="Book Antiqua" w:hAnsi="Book Antiqua"/>
          <w:b/>
          <w:color w:val="auto"/>
          <w:u w:val="none"/>
          <w:lang w:val="en-GB"/>
        </w:rPr>
      </w:pPr>
      <w:r w:rsidRPr="000044E7">
        <w:rPr>
          <w:rStyle w:val="Hyperlink"/>
          <w:rFonts w:ascii="Book Antiqua" w:hAnsi="Book Antiqua"/>
          <w:b/>
          <w:color w:val="auto"/>
          <w:u w:val="none"/>
          <w:lang w:val="en-GB"/>
        </w:rPr>
        <w:t>The question of the pollution in the Baltic Sea</w:t>
      </w:r>
    </w:p>
    <w:p w:rsidR="001F601A" w:rsidRDefault="001F601A" w:rsidP="00F277BC">
      <w:pPr>
        <w:pStyle w:val="Ingenafstand"/>
        <w:rPr>
          <w:rStyle w:val="Hyperlink"/>
          <w:rFonts w:ascii="Book Antiqua" w:hAnsi="Book Antiqua"/>
          <w:color w:val="auto"/>
          <w:u w:val="none"/>
          <w:lang w:val="en-GB"/>
        </w:rPr>
      </w:pPr>
      <w:r>
        <w:rPr>
          <w:rStyle w:val="Hyperlink"/>
          <w:rFonts w:ascii="Book Antiqua" w:hAnsi="Book Antiqua"/>
          <w:color w:val="auto"/>
          <w:u w:val="none"/>
          <w:lang w:val="en-GB"/>
        </w:rPr>
        <w:t>The Baltic Sea is one of the most polluted seas in the world. How could the nutrient load of the Baltic Sea be reduced? In what ways might innovative solutions improve the health and biodiversity of the sea?</w:t>
      </w:r>
    </w:p>
    <w:p w:rsidR="005D5E62" w:rsidRPr="001F601A" w:rsidRDefault="005D5E62" w:rsidP="00F277BC">
      <w:pPr>
        <w:pStyle w:val="Ingenafstand"/>
        <w:rPr>
          <w:rStyle w:val="Hyperlink"/>
          <w:rFonts w:ascii="Book Antiqua" w:hAnsi="Book Antiqua"/>
          <w:color w:val="auto"/>
          <w:u w:val="none"/>
          <w:lang w:val="en-GB"/>
        </w:rPr>
      </w:pPr>
    </w:p>
    <w:p w:rsidR="00F277BC" w:rsidRPr="001A03FE" w:rsidRDefault="00F277BC" w:rsidP="00F277BC">
      <w:pPr>
        <w:pStyle w:val="Ingenafstand"/>
        <w:rPr>
          <w:rStyle w:val="Hyperlink"/>
          <w:rFonts w:asciiTheme="minorHAnsi" w:hAnsiTheme="minorHAnsi"/>
          <w:b/>
          <w:color w:val="auto"/>
          <w:u w:val="none"/>
          <w:lang w:val="en-US"/>
        </w:rPr>
      </w:pPr>
      <w:r w:rsidRPr="001A03FE">
        <w:rPr>
          <w:rStyle w:val="Hyperlink"/>
          <w:rFonts w:asciiTheme="minorHAnsi" w:hAnsiTheme="minorHAnsi"/>
          <w:b/>
          <w:color w:val="auto"/>
          <w:u w:val="none"/>
          <w:lang w:val="en-US"/>
        </w:rPr>
        <w:t xml:space="preserve"> </w:t>
      </w:r>
    </w:p>
    <w:p w:rsidR="00CC2099" w:rsidRPr="001A03FE" w:rsidRDefault="00CC2099" w:rsidP="00F277BC">
      <w:pPr>
        <w:pStyle w:val="Ingenafstand"/>
        <w:rPr>
          <w:rStyle w:val="Hyperlink"/>
          <w:rFonts w:asciiTheme="minorHAnsi" w:hAnsiTheme="minorHAnsi"/>
          <w:b/>
          <w:color w:val="auto"/>
          <w:u w:val="none"/>
          <w:lang w:val="en-US"/>
        </w:rPr>
      </w:pPr>
    </w:p>
    <w:p w:rsidR="00F277BC" w:rsidRPr="000044E7" w:rsidRDefault="00F277BC" w:rsidP="00CE2793">
      <w:pPr>
        <w:pStyle w:val="Ingenafstand"/>
        <w:pBdr>
          <w:top w:val="single" w:sz="4" w:space="1" w:color="auto"/>
          <w:left w:val="single" w:sz="4" w:space="4" w:color="auto"/>
          <w:bottom w:val="single" w:sz="4" w:space="1" w:color="auto"/>
          <w:right w:val="single" w:sz="4" w:space="4" w:color="auto"/>
        </w:pBdr>
        <w:rPr>
          <w:rStyle w:val="Hyperlink"/>
          <w:rFonts w:ascii="Book Antiqua" w:hAnsi="Book Antiqua"/>
          <w:color w:val="000000"/>
          <w:u w:val="none"/>
          <w:lang w:val="en-GB"/>
        </w:rPr>
      </w:pPr>
      <w:r w:rsidRPr="001A03FE">
        <w:rPr>
          <w:rStyle w:val="Hyperlink"/>
          <w:rFonts w:asciiTheme="minorHAnsi" w:hAnsiTheme="minorHAnsi"/>
          <w:b/>
          <w:color w:val="000000"/>
          <w:u w:val="none"/>
          <w:lang w:val="en-GB"/>
        </w:rPr>
        <w:t>4</w:t>
      </w:r>
      <w:r w:rsidR="001A03FE" w:rsidRPr="000044E7">
        <w:rPr>
          <w:rStyle w:val="Hyperlink"/>
          <w:rFonts w:ascii="Book Antiqua" w:hAnsi="Book Antiqua"/>
          <w:b/>
          <w:color w:val="000000"/>
          <w:u w:val="none"/>
          <w:lang w:val="en-GB"/>
        </w:rPr>
        <w:t>.</w:t>
      </w:r>
      <w:r w:rsidRPr="000044E7">
        <w:rPr>
          <w:rStyle w:val="Hyperlink"/>
          <w:rFonts w:ascii="Book Antiqua" w:hAnsi="Book Antiqua"/>
          <w:b/>
          <w:color w:val="000000"/>
          <w:u w:val="none"/>
          <w:lang w:val="en-GB"/>
        </w:rPr>
        <w:t xml:space="preserve"> </w:t>
      </w:r>
      <w:r w:rsidR="001A03FE" w:rsidRPr="000044E7">
        <w:rPr>
          <w:rStyle w:val="Hyperlink"/>
          <w:rFonts w:ascii="Book Antiqua" w:hAnsi="Book Antiqua"/>
          <w:b/>
          <w:color w:val="000000"/>
          <w:u w:val="none"/>
          <w:lang w:val="en-GB"/>
        </w:rPr>
        <w:t xml:space="preserve"> Committee on Civil Liberties, Justice and Home Affairs</w:t>
      </w:r>
    </w:p>
    <w:p w:rsidR="00F277BC" w:rsidRPr="001A03FE" w:rsidRDefault="00F277BC" w:rsidP="00F277BC">
      <w:pPr>
        <w:autoSpaceDE w:val="0"/>
        <w:adjustRightInd w:val="0"/>
        <w:spacing w:after="0" w:line="240" w:lineRule="auto"/>
        <w:rPr>
          <w:rFonts w:asciiTheme="minorHAnsi" w:hAnsiTheme="minorHAnsi" w:cs="HelveticaNeueLTCom-Bd"/>
          <w:sz w:val="24"/>
          <w:szCs w:val="24"/>
          <w:lang w:val="en-GB"/>
        </w:rPr>
      </w:pPr>
    </w:p>
    <w:p w:rsidR="00F277BC" w:rsidRDefault="00F277BC" w:rsidP="00F277BC">
      <w:pPr>
        <w:autoSpaceDE w:val="0"/>
        <w:adjustRightInd w:val="0"/>
        <w:spacing w:after="0" w:line="240" w:lineRule="auto"/>
        <w:rPr>
          <w:rFonts w:ascii="Book Antiqua" w:hAnsi="Book Antiqua" w:cs="HelveticaNeueLTCom-Bd"/>
          <w:b/>
          <w:lang w:val="en-GB"/>
        </w:rPr>
      </w:pPr>
      <w:r w:rsidRPr="000044E7">
        <w:rPr>
          <w:rFonts w:ascii="Book Antiqua" w:hAnsi="Book Antiqua" w:cs="HelveticaNeueLTCom-Bd"/>
          <w:b/>
          <w:lang w:val="en-GB"/>
        </w:rPr>
        <w:t xml:space="preserve">The question of </w:t>
      </w:r>
      <w:r w:rsidR="000044E7">
        <w:rPr>
          <w:rFonts w:ascii="Book Antiqua" w:hAnsi="Book Antiqua" w:cs="HelveticaNeueLTCom-Bd"/>
          <w:b/>
          <w:lang w:val="en-GB"/>
        </w:rPr>
        <w:t>third world refugees</w:t>
      </w:r>
    </w:p>
    <w:p w:rsidR="000044E7" w:rsidRDefault="000044E7" w:rsidP="00F277BC">
      <w:pPr>
        <w:autoSpaceDE w:val="0"/>
        <w:adjustRightInd w:val="0"/>
        <w:spacing w:after="0" w:line="240" w:lineRule="auto"/>
        <w:rPr>
          <w:rFonts w:ascii="Book Antiqua" w:hAnsi="Book Antiqua" w:cs="HelveticaNeueLTCom-Bd"/>
          <w:lang w:val="en-GB"/>
        </w:rPr>
      </w:pPr>
      <w:r>
        <w:rPr>
          <w:rFonts w:ascii="Book Antiqua" w:hAnsi="Book Antiqua" w:cs="HelveticaNeueLTCom-Bd"/>
          <w:lang w:val="en-GB"/>
        </w:rPr>
        <w:t>What policies and reforms should the EU develop to deal with the rising problem of refugees coming to Euro</w:t>
      </w:r>
      <w:r w:rsidR="006F7375">
        <w:rPr>
          <w:rFonts w:ascii="Book Antiqua" w:hAnsi="Book Antiqua" w:cs="HelveticaNeueLTCom-Bd"/>
          <w:lang w:val="en-GB"/>
        </w:rPr>
        <w:t xml:space="preserve">pe from </w:t>
      </w:r>
      <w:r w:rsidR="00340997">
        <w:rPr>
          <w:rFonts w:ascii="Book Antiqua" w:hAnsi="Book Antiqua" w:cs="HelveticaNeueLTCom-Bd"/>
          <w:lang w:val="en-GB"/>
        </w:rPr>
        <w:t xml:space="preserve">African and Asiatic </w:t>
      </w:r>
      <w:r w:rsidR="006F7375">
        <w:rPr>
          <w:rFonts w:ascii="Book Antiqua" w:hAnsi="Book Antiqua" w:cs="HelveticaNeueLTCom-Bd"/>
          <w:lang w:val="en-GB"/>
        </w:rPr>
        <w:t>countries</w:t>
      </w:r>
      <w:r w:rsidR="00340997">
        <w:rPr>
          <w:rFonts w:ascii="Book Antiqua" w:hAnsi="Book Antiqua" w:cs="HelveticaNeueLTCom-Bd"/>
          <w:lang w:val="en-GB"/>
        </w:rPr>
        <w:t>?</w:t>
      </w:r>
      <w:r>
        <w:rPr>
          <w:rFonts w:ascii="Book Antiqua" w:hAnsi="Book Antiqua" w:cs="HelveticaNeueLTCom-Bd"/>
          <w:lang w:val="en-GB"/>
        </w:rPr>
        <w:t xml:space="preserve">  In what ways could Northern Europe be supportive</w:t>
      </w:r>
      <w:r w:rsidR="006F7375">
        <w:rPr>
          <w:rFonts w:ascii="Book Antiqua" w:hAnsi="Book Antiqua" w:cs="HelveticaNeueLTCom-Bd"/>
          <w:lang w:val="en-GB"/>
        </w:rPr>
        <w:t xml:space="preserve"> and a role model </w:t>
      </w:r>
      <w:r>
        <w:rPr>
          <w:rFonts w:ascii="Book Antiqua" w:hAnsi="Book Antiqua" w:cs="HelveticaNeueLTCom-Bd"/>
          <w:lang w:val="en-GB"/>
        </w:rPr>
        <w:t xml:space="preserve">in this process? </w:t>
      </w:r>
    </w:p>
    <w:p w:rsidR="005D5E62" w:rsidRDefault="005D5E62" w:rsidP="00F277BC">
      <w:pPr>
        <w:autoSpaceDE w:val="0"/>
        <w:adjustRightInd w:val="0"/>
        <w:spacing w:after="0" w:line="240" w:lineRule="auto"/>
        <w:rPr>
          <w:rFonts w:ascii="Book Antiqua" w:hAnsi="Book Antiqua" w:cs="HelveticaNeueLTCom-Bd"/>
          <w:lang w:val="en-GB"/>
        </w:rPr>
      </w:pPr>
    </w:p>
    <w:p w:rsidR="005D5E62" w:rsidRDefault="005D5E62" w:rsidP="00F277BC">
      <w:pPr>
        <w:autoSpaceDE w:val="0"/>
        <w:adjustRightInd w:val="0"/>
        <w:spacing w:after="0" w:line="240" w:lineRule="auto"/>
        <w:rPr>
          <w:rFonts w:ascii="Book Antiqua" w:hAnsi="Book Antiqua" w:cs="HelveticaNeueLTCom-Bd"/>
          <w:lang w:val="en-GB"/>
        </w:rPr>
      </w:pPr>
    </w:p>
    <w:p w:rsidR="005D5E62" w:rsidRDefault="005D5E62" w:rsidP="00F277BC">
      <w:pPr>
        <w:autoSpaceDE w:val="0"/>
        <w:adjustRightInd w:val="0"/>
        <w:spacing w:after="0" w:line="240" w:lineRule="auto"/>
        <w:rPr>
          <w:rFonts w:ascii="Book Antiqua" w:hAnsi="Book Antiqua" w:cs="HelveticaNeueLTCom-Bd"/>
          <w:lang w:val="en-GB"/>
        </w:rPr>
      </w:pPr>
    </w:p>
    <w:p w:rsidR="005D5E62" w:rsidRDefault="005D5E62" w:rsidP="00F277BC">
      <w:pPr>
        <w:autoSpaceDE w:val="0"/>
        <w:adjustRightInd w:val="0"/>
        <w:spacing w:after="0" w:line="240" w:lineRule="auto"/>
        <w:rPr>
          <w:rFonts w:ascii="Book Antiqua" w:hAnsi="Book Antiqua" w:cs="HelveticaNeueLTCom-Bd"/>
          <w:lang w:val="en-GB"/>
        </w:rPr>
      </w:pPr>
    </w:p>
    <w:p w:rsidR="005D5E62" w:rsidRDefault="005D5E62" w:rsidP="00F277BC">
      <w:pPr>
        <w:autoSpaceDE w:val="0"/>
        <w:adjustRightInd w:val="0"/>
        <w:spacing w:after="0" w:line="240" w:lineRule="auto"/>
        <w:rPr>
          <w:rFonts w:ascii="Book Antiqua" w:hAnsi="Book Antiqua" w:cs="HelveticaNeueLTCom-Bd"/>
          <w:lang w:val="en-GB"/>
        </w:rPr>
      </w:pPr>
    </w:p>
    <w:p w:rsidR="005D5E62" w:rsidRPr="000044E7" w:rsidRDefault="005D5E62" w:rsidP="00F277BC">
      <w:pPr>
        <w:autoSpaceDE w:val="0"/>
        <w:adjustRightInd w:val="0"/>
        <w:spacing w:after="0" w:line="240" w:lineRule="auto"/>
        <w:rPr>
          <w:rFonts w:ascii="Book Antiqua" w:hAnsi="Book Antiqua" w:cs="HelveticaNeueLTCom-Bd"/>
          <w:lang w:val="en-GB"/>
        </w:rPr>
      </w:pPr>
    </w:p>
    <w:p w:rsidR="000044E7" w:rsidRPr="000044E7" w:rsidRDefault="000044E7" w:rsidP="00F277BC">
      <w:pPr>
        <w:autoSpaceDE w:val="0"/>
        <w:adjustRightInd w:val="0"/>
        <w:spacing w:after="0" w:line="240" w:lineRule="auto"/>
        <w:rPr>
          <w:rFonts w:ascii="Book Antiqua" w:hAnsi="Book Antiqua" w:cs="HelveticaNeueLTCom-Bd"/>
          <w:b/>
          <w:lang w:val="en-GB"/>
        </w:rPr>
      </w:pPr>
    </w:p>
    <w:p w:rsidR="00CC2099" w:rsidRPr="000044E7" w:rsidRDefault="00CC2099" w:rsidP="00F277BC">
      <w:pPr>
        <w:autoSpaceDE w:val="0"/>
        <w:adjustRightInd w:val="0"/>
        <w:spacing w:after="0" w:line="240" w:lineRule="auto"/>
        <w:rPr>
          <w:rFonts w:ascii="Book Antiqua" w:hAnsi="Book Antiqua" w:cs="HelveticaNeueLTCom-Bd"/>
          <w:b/>
          <w:lang w:val="en-GB"/>
        </w:rPr>
      </w:pPr>
    </w:p>
    <w:p w:rsidR="00F277BC" w:rsidRPr="000044E7" w:rsidRDefault="00F277BC" w:rsidP="00CE2793">
      <w:pPr>
        <w:pBdr>
          <w:top w:val="single" w:sz="4" w:space="1" w:color="auto"/>
          <w:left w:val="single" w:sz="4" w:space="4" w:color="auto"/>
          <w:bottom w:val="single" w:sz="4" w:space="1" w:color="auto"/>
          <w:right w:val="single" w:sz="4" w:space="4" w:color="auto"/>
        </w:pBdr>
        <w:spacing w:after="0" w:line="240" w:lineRule="auto"/>
        <w:rPr>
          <w:rFonts w:ascii="Book Antiqua" w:hAnsi="Book Antiqua"/>
          <w:b/>
          <w:lang w:val="en-GB"/>
        </w:rPr>
      </w:pPr>
      <w:r w:rsidRPr="000044E7">
        <w:rPr>
          <w:rFonts w:ascii="Book Antiqua" w:hAnsi="Book Antiqua"/>
          <w:b/>
          <w:lang w:val="en-GB"/>
        </w:rPr>
        <w:t>5</w:t>
      </w:r>
      <w:r w:rsidR="001A03FE" w:rsidRPr="000044E7">
        <w:rPr>
          <w:rFonts w:ascii="Book Antiqua" w:hAnsi="Book Antiqua"/>
          <w:b/>
          <w:lang w:val="en-GB"/>
        </w:rPr>
        <w:t>.  Committee on Economic and Monetary Affairs</w:t>
      </w:r>
    </w:p>
    <w:p w:rsidR="00F277BC" w:rsidRDefault="00F277BC" w:rsidP="000044E7">
      <w:pPr>
        <w:suppressAutoHyphens w:val="0"/>
        <w:autoSpaceDE w:val="0"/>
        <w:adjustRightInd w:val="0"/>
        <w:spacing w:after="0" w:line="240" w:lineRule="auto"/>
        <w:jc w:val="both"/>
        <w:rPr>
          <w:rFonts w:ascii="Book Antiqua" w:eastAsia="Calibri" w:hAnsi="Book Antiqua" w:cs="HelveticaNeueLTCom-Hv"/>
          <w:kern w:val="0"/>
          <w:sz w:val="24"/>
          <w:szCs w:val="24"/>
          <w:lang w:val="en-GB" w:eastAsia="en-US"/>
        </w:rPr>
      </w:pPr>
    </w:p>
    <w:p w:rsidR="000044E7" w:rsidRDefault="000044E7" w:rsidP="000044E7">
      <w:pPr>
        <w:suppressAutoHyphens w:val="0"/>
        <w:autoSpaceDE w:val="0"/>
        <w:adjustRightInd w:val="0"/>
        <w:spacing w:after="0" w:line="240" w:lineRule="auto"/>
        <w:jc w:val="both"/>
        <w:rPr>
          <w:rFonts w:ascii="Book Antiqua" w:eastAsia="Calibri" w:hAnsi="Book Antiqua" w:cs="HelveticaNeueLTCom-Hv"/>
          <w:b/>
          <w:kern w:val="0"/>
          <w:sz w:val="24"/>
          <w:szCs w:val="24"/>
          <w:lang w:val="en-GB" w:eastAsia="en-US"/>
        </w:rPr>
      </w:pPr>
      <w:r w:rsidRPr="000044E7">
        <w:rPr>
          <w:rFonts w:ascii="Book Antiqua" w:eastAsia="Calibri" w:hAnsi="Book Antiqua" w:cs="HelveticaNeueLTCom-Hv"/>
          <w:b/>
          <w:kern w:val="0"/>
          <w:sz w:val="24"/>
          <w:szCs w:val="24"/>
          <w:lang w:val="en-GB" w:eastAsia="en-US"/>
        </w:rPr>
        <w:t>The question of</w:t>
      </w:r>
      <w:r>
        <w:rPr>
          <w:rFonts w:ascii="Book Antiqua" w:eastAsia="Calibri" w:hAnsi="Book Antiqua" w:cs="HelveticaNeueLTCom-Hv"/>
          <w:b/>
          <w:kern w:val="0"/>
          <w:sz w:val="24"/>
          <w:szCs w:val="24"/>
          <w:lang w:val="en-GB" w:eastAsia="en-US"/>
        </w:rPr>
        <w:t xml:space="preserve"> taxation</w:t>
      </w:r>
    </w:p>
    <w:p w:rsidR="000044E7" w:rsidRPr="000044E7" w:rsidRDefault="000044E7" w:rsidP="000044E7">
      <w:pPr>
        <w:suppressAutoHyphens w:val="0"/>
        <w:autoSpaceDE w:val="0"/>
        <w:adjustRightInd w:val="0"/>
        <w:spacing w:after="0" w:line="240" w:lineRule="auto"/>
        <w:jc w:val="both"/>
        <w:rPr>
          <w:rStyle w:val="Hyperlink"/>
          <w:rFonts w:ascii="Book Antiqua" w:hAnsi="Book Antiqua"/>
          <w:color w:val="auto"/>
          <w:u w:val="none"/>
          <w:lang w:val="en-GB"/>
        </w:rPr>
      </w:pPr>
      <w:r>
        <w:rPr>
          <w:rFonts w:ascii="Book Antiqua" w:eastAsia="Calibri" w:hAnsi="Book Antiqua" w:cs="HelveticaNeueLTCom-Hv"/>
          <w:kern w:val="0"/>
          <w:sz w:val="24"/>
          <w:szCs w:val="24"/>
          <w:lang w:val="en-GB" w:eastAsia="en-US"/>
        </w:rPr>
        <w:t xml:space="preserve">Different levels of taxation of companies and capital within the EU </w:t>
      </w:r>
      <w:r w:rsidR="006F7375">
        <w:rPr>
          <w:rFonts w:ascii="Book Antiqua" w:eastAsia="Calibri" w:hAnsi="Book Antiqua" w:cs="HelveticaNeueLTCom-Hv"/>
          <w:kern w:val="0"/>
          <w:sz w:val="24"/>
          <w:szCs w:val="24"/>
          <w:lang w:val="en-GB" w:eastAsia="en-US"/>
        </w:rPr>
        <w:t>can</w:t>
      </w:r>
      <w:r>
        <w:rPr>
          <w:rFonts w:ascii="Book Antiqua" w:eastAsia="Calibri" w:hAnsi="Book Antiqua" w:cs="HelveticaNeueLTCom-Hv"/>
          <w:kern w:val="0"/>
          <w:sz w:val="24"/>
          <w:szCs w:val="24"/>
          <w:lang w:val="en-GB" w:eastAsia="en-US"/>
        </w:rPr>
        <w:t xml:space="preserve"> lead to tax evasion. In what ways </w:t>
      </w:r>
      <w:r w:rsidR="006F7375">
        <w:rPr>
          <w:rFonts w:ascii="Book Antiqua" w:eastAsia="Calibri" w:hAnsi="Book Antiqua" w:cs="HelveticaNeueLTCom-Hv"/>
          <w:kern w:val="0"/>
          <w:sz w:val="24"/>
          <w:szCs w:val="24"/>
          <w:lang w:val="en-GB" w:eastAsia="en-US"/>
        </w:rPr>
        <w:t>might</w:t>
      </w:r>
      <w:r w:rsidR="000C2BE6">
        <w:rPr>
          <w:rFonts w:ascii="Book Antiqua" w:eastAsia="Calibri" w:hAnsi="Book Antiqua" w:cs="HelveticaNeueLTCom-Hv"/>
          <w:kern w:val="0"/>
          <w:sz w:val="24"/>
          <w:szCs w:val="24"/>
          <w:lang w:val="en-GB" w:eastAsia="en-US"/>
        </w:rPr>
        <w:t xml:space="preserve"> the EU establish a more uniform system in the future for corporate and capital tax?</w:t>
      </w:r>
    </w:p>
    <w:p w:rsidR="00CC2099" w:rsidRDefault="00CC2099" w:rsidP="00F277BC">
      <w:pPr>
        <w:pStyle w:val="Ingenafstand"/>
        <w:jc w:val="both"/>
        <w:rPr>
          <w:rStyle w:val="Hyperlink"/>
          <w:rFonts w:ascii="Book Antiqua" w:hAnsi="Book Antiqua"/>
          <w:color w:val="auto"/>
          <w:u w:val="none"/>
          <w:lang w:val="en-GB"/>
        </w:rPr>
      </w:pPr>
    </w:p>
    <w:p w:rsidR="005D5E62" w:rsidRPr="000044E7" w:rsidRDefault="005D5E62" w:rsidP="00F277BC">
      <w:pPr>
        <w:pStyle w:val="Ingenafstand"/>
        <w:jc w:val="both"/>
        <w:rPr>
          <w:rStyle w:val="Hyperlink"/>
          <w:rFonts w:ascii="Book Antiqua" w:hAnsi="Book Antiqua"/>
          <w:color w:val="auto"/>
          <w:u w:val="none"/>
          <w:lang w:val="en-GB"/>
        </w:rPr>
      </w:pPr>
    </w:p>
    <w:p w:rsidR="00CC2099" w:rsidRPr="001A03FE" w:rsidRDefault="00CC2099" w:rsidP="00F277BC">
      <w:pPr>
        <w:pStyle w:val="Ingenafstand"/>
        <w:jc w:val="both"/>
        <w:rPr>
          <w:rStyle w:val="Hyperlink"/>
          <w:rFonts w:asciiTheme="minorHAnsi" w:hAnsiTheme="minorHAnsi"/>
          <w:color w:val="auto"/>
          <w:u w:val="none"/>
          <w:lang w:val="en-GB"/>
        </w:rPr>
      </w:pPr>
    </w:p>
    <w:p w:rsidR="00F277BC" w:rsidRPr="006F7375" w:rsidRDefault="00F277BC" w:rsidP="00CE2793">
      <w:pPr>
        <w:pStyle w:val="Almindeligtekst"/>
        <w:pBdr>
          <w:top w:val="single" w:sz="4" w:space="1" w:color="auto"/>
          <w:left w:val="single" w:sz="4" w:space="4" w:color="auto"/>
          <w:bottom w:val="single" w:sz="4" w:space="1" w:color="auto"/>
          <w:right w:val="single" w:sz="4" w:space="4" w:color="auto"/>
        </w:pBdr>
        <w:rPr>
          <w:rFonts w:ascii="Book Antiqua" w:hAnsi="Book Antiqua" w:cs="Arial"/>
          <w:b/>
          <w:szCs w:val="22"/>
          <w:lang w:val="en-GB"/>
        </w:rPr>
      </w:pPr>
      <w:r w:rsidRPr="001A03FE">
        <w:rPr>
          <w:rFonts w:asciiTheme="minorHAnsi" w:hAnsiTheme="minorHAnsi" w:cs="Arial"/>
          <w:b/>
          <w:szCs w:val="22"/>
          <w:lang w:val="en-GB"/>
        </w:rPr>
        <w:t>6</w:t>
      </w:r>
      <w:r w:rsidR="001A03FE" w:rsidRPr="001A03FE">
        <w:rPr>
          <w:rFonts w:asciiTheme="minorHAnsi" w:hAnsiTheme="minorHAnsi" w:cs="Arial"/>
          <w:b/>
          <w:szCs w:val="22"/>
          <w:lang w:val="en-GB"/>
        </w:rPr>
        <w:t xml:space="preserve">. </w:t>
      </w:r>
      <w:r w:rsidRPr="001A03FE">
        <w:rPr>
          <w:rFonts w:asciiTheme="minorHAnsi" w:hAnsiTheme="minorHAnsi" w:cs="Arial"/>
          <w:b/>
          <w:szCs w:val="22"/>
          <w:lang w:val="en-GB"/>
        </w:rPr>
        <w:t xml:space="preserve"> </w:t>
      </w:r>
      <w:bookmarkStart w:id="0" w:name="_GoBack"/>
      <w:bookmarkEnd w:id="0"/>
      <w:r w:rsidR="001A03FE" w:rsidRPr="001A03FE">
        <w:rPr>
          <w:rFonts w:asciiTheme="minorHAnsi" w:hAnsiTheme="minorHAnsi" w:cs="Arial"/>
          <w:b/>
          <w:szCs w:val="22"/>
          <w:lang w:val="en-GB"/>
        </w:rPr>
        <w:t xml:space="preserve">  </w:t>
      </w:r>
      <w:r w:rsidR="001A03FE" w:rsidRPr="006F7375">
        <w:rPr>
          <w:rFonts w:ascii="Book Antiqua" w:hAnsi="Book Antiqua" w:cs="Arial"/>
          <w:b/>
          <w:szCs w:val="22"/>
          <w:lang w:val="en-GB"/>
        </w:rPr>
        <w:t>Committee on Constitutional Affairs</w:t>
      </w:r>
    </w:p>
    <w:p w:rsidR="00F277BC" w:rsidRPr="000C2BE6" w:rsidRDefault="00F277BC" w:rsidP="00F277BC">
      <w:pPr>
        <w:pStyle w:val="Ingenafstand"/>
        <w:rPr>
          <w:rFonts w:asciiTheme="minorHAnsi" w:hAnsiTheme="minorHAnsi"/>
          <w:b/>
          <w:lang w:val="en-GB"/>
        </w:rPr>
      </w:pPr>
    </w:p>
    <w:p w:rsidR="00862AB4" w:rsidRDefault="00F277BC" w:rsidP="00CC2099">
      <w:pPr>
        <w:pStyle w:val="Ingenafstand"/>
        <w:rPr>
          <w:rFonts w:ascii="Book Antiqua" w:hAnsi="Book Antiqua"/>
          <w:b/>
          <w:lang w:val="en-GB"/>
        </w:rPr>
      </w:pPr>
      <w:r w:rsidRPr="000C2BE6">
        <w:rPr>
          <w:rFonts w:ascii="Book Antiqua" w:hAnsi="Book Antiqua"/>
          <w:b/>
          <w:lang w:val="en-GB"/>
        </w:rPr>
        <w:t xml:space="preserve">The question of </w:t>
      </w:r>
      <w:r w:rsidR="000C2BE6">
        <w:rPr>
          <w:rFonts w:ascii="Book Antiqua" w:hAnsi="Book Antiqua"/>
          <w:b/>
          <w:lang w:val="en-GB"/>
        </w:rPr>
        <w:t xml:space="preserve">EU integration versus </w:t>
      </w:r>
      <w:r w:rsidR="00340997">
        <w:rPr>
          <w:rFonts w:ascii="Book Antiqua" w:hAnsi="Book Antiqua"/>
          <w:b/>
          <w:lang w:val="en-GB"/>
        </w:rPr>
        <w:t>separatism</w:t>
      </w:r>
    </w:p>
    <w:p w:rsidR="000C2BE6" w:rsidRDefault="000C2BE6" w:rsidP="00CC2099">
      <w:pPr>
        <w:pStyle w:val="Ingenafstand"/>
        <w:rPr>
          <w:rFonts w:ascii="Book Antiqua" w:hAnsi="Book Antiqua"/>
          <w:lang w:val="en-GB"/>
        </w:rPr>
      </w:pPr>
      <w:r w:rsidRPr="000C2BE6">
        <w:rPr>
          <w:rFonts w:ascii="Book Antiqua" w:hAnsi="Book Antiqua"/>
          <w:lang w:val="en-GB"/>
        </w:rPr>
        <w:t>In what ways</w:t>
      </w:r>
      <w:r>
        <w:rPr>
          <w:rFonts w:ascii="Book Antiqua" w:hAnsi="Book Antiqua"/>
          <w:lang w:val="en-GB"/>
        </w:rPr>
        <w:t xml:space="preserve"> might the European integration process </w:t>
      </w:r>
      <w:r w:rsidR="00935D89">
        <w:rPr>
          <w:rFonts w:ascii="Book Antiqua" w:hAnsi="Book Antiqua"/>
          <w:lang w:val="en-GB"/>
        </w:rPr>
        <w:t xml:space="preserve">be continued </w:t>
      </w:r>
      <w:r>
        <w:rPr>
          <w:rFonts w:ascii="Book Antiqua" w:hAnsi="Book Antiqua"/>
          <w:lang w:val="en-GB"/>
        </w:rPr>
        <w:t xml:space="preserve">at a time of growing </w:t>
      </w:r>
      <w:r w:rsidR="00935D89">
        <w:rPr>
          <w:rFonts w:ascii="Book Antiqua" w:hAnsi="Book Antiqua"/>
          <w:lang w:val="en-GB"/>
        </w:rPr>
        <w:t xml:space="preserve">nationalism and </w:t>
      </w:r>
      <w:r>
        <w:rPr>
          <w:rFonts w:ascii="Book Antiqua" w:hAnsi="Book Antiqua"/>
          <w:lang w:val="en-GB"/>
        </w:rPr>
        <w:t xml:space="preserve">separatism in </w:t>
      </w:r>
      <w:r w:rsidR="006F7375">
        <w:rPr>
          <w:rFonts w:ascii="Book Antiqua" w:hAnsi="Book Antiqua"/>
          <w:lang w:val="en-GB"/>
        </w:rPr>
        <w:t>some</w:t>
      </w:r>
      <w:r>
        <w:rPr>
          <w:rFonts w:ascii="Book Antiqua" w:hAnsi="Book Antiqua"/>
          <w:lang w:val="en-GB"/>
        </w:rPr>
        <w:t xml:space="preserve"> parts of Europe? How </w:t>
      </w:r>
      <w:r w:rsidR="006F7375">
        <w:rPr>
          <w:rFonts w:ascii="Book Antiqua" w:hAnsi="Book Antiqua"/>
          <w:lang w:val="en-GB"/>
        </w:rPr>
        <w:t>should</w:t>
      </w:r>
      <w:r w:rsidR="00935D89">
        <w:rPr>
          <w:rFonts w:ascii="Book Antiqua" w:hAnsi="Book Antiqua"/>
          <w:lang w:val="en-GB"/>
        </w:rPr>
        <w:t xml:space="preserve"> </w:t>
      </w:r>
      <w:r>
        <w:rPr>
          <w:rFonts w:ascii="Book Antiqua" w:hAnsi="Book Antiqua"/>
          <w:lang w:val="en-GB"/>
        </w:rPr>
        <w:t xml:space="preserve">the EU cope </w:t>
      </w:r>
      <w:r w:rsidR="00935D89">
        <w:rPr>
          <w:rFonts w:ascii="Book Antiqua" w:hAnsi="Book Antiqua"/>
          <w:lang w:val="en-GB"/>
        </w:rPr>
        <w:t>with these conflicting developments?</w:t>
      </w:r>
    </w:p>
    <w:p w:rsidR="006F7375" w:rsidRDefault="006F7375" w:rsidP="00CC2099">
      <w:pPr>
        <w:pStyle w:val="Ingenafstand"/>
        <w:rPr>
          <w:rFonts w:ascii="Book Antiqua" w:hAnsi="Book Antiqua"/>
          <w:lang w:val="en-GB"/>
        </w:rPr>
      </w:pPr>
    </w:p>
    <w:p w:rsidR="006F7375" w:rsidRPr="000C2BE6" w:rsidRDefault="006F7375" w:rsidP="00CC2099">
      <w:pPr>
        <w:pStyle w:val="Ingenafstand"/>
        <w:rPr>
          <w:rFonts w:ascii="Book Antiqua" w:hAnsi="Book Antiqua"/>
          <w:lang w:val="en-GB"/>
        </w:rPr>
      </w:pPr>
      <w:r>
        <w:rPr>
          <w:rFonts w:ascii="Book Antiqua" w:hAnsi="Book Antiqua"/>
          <w:lang w:val="en-GB"/>
        </w:rPr>
        <w:t>(Links will be provided)</w:t>
      </w:r>
    </w:p>
    <w:p w:rsidR="000C2BE6" w:rsidRDefault="000C2BE6" w:rsidP="00CC2099">
      <w:pPr>
        <w:pStyle w:val="Ingenafstand"/>
        <w:rPr>
          <w:rFonts w:ascii="Book Antiqua" w:hAnsi="Book Antiqua"/>
          <w:b/>
          <w:lang w:val="en-GB"/>
        </w:rPr>
      </w:pPr>
    </w:p>
    <w:p w:rsidR="000C2BE6" w:rsidRPr="000C2BE6" w:rsidRDefault="000C2BE6" w:rsidP="00CC2099">
      <w:pPr>
        <w:pStyle w:val="Ingenafstand"/>
        <w:rPr>
          <w:rFonts w:ascii="Book Antiqua" w:hAnsi="Book Antiqua"/>
          <w:b/>
          <w:lang w:val="en-GB"/>
        </w:rPr>
      </w:pPr>
    </w:p>
    <w:p w:rsidR="005E73CD" w:rsidRPr="001A03FE" w:rsidRDefault="005E73CD" w:rsidP="00CC2099">
      <w:pPr>
        <w:pStyle w:val="Ingenafstand"/>
        <w:rPr>
          <w:rFonts w:asciiTheme="minorHAnsi" w:hAnsiTheme="minorHAnsi"/>
          <w:b/>
          <w:lang w:val="en-GB"/>
        </w:rPr>
      </w:pPr>
    </w:p>
    <w:p w:rsidR="00F277BC" w:rsidRDefault="00F277BC" w:rsidP="00F277BC">
      <w:pPr>
        <w:tabs>
          <w:tab w:val="left" w:pos="3144"/>
        </w:tabs>
        <w:spacing w:after="0" w:line="240" w:lineRule="auto"/>
        <w:rPr>
          <w:rFonts w:ascii="Book Antiqua" w:eastAsia="Calibri" w:hAnsi="Book Antiqua"/>
          <w:sz w:val="24"/>
          <w:szCs w:val="24"/>
          <w:lang w:val="en-GB"/>
        </w:rPr>
      </w:pPr>
      <w:r>
        <w:rPr>
          <w:rFonts w:ascii="Book Antiqua" w:eastAsia="Calibri" w:hAnsi="Book Antiqua"/>
          <w:sz w:val="24"/>
          <w:szCs w:val="24"/>
          <w:lang w:val="en-GB"/>
        </w:rPr>
        <w:tab/>
      </w:r>
    </w:p>
    <w:sectPr w:rsidR="00F277BC" w:rsidSect="00CC2099">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831" w:rsidRDefault="00A36831" w:rsidP="00073881">
      <w:pPr>
        <w:spacing w:after="0" w:line="240" w:lineRule="auto"/>
      </w:pPr>
      <w:r>
        <w:separator/>
      </w:r>
    </w:p>
  </w:endnote>
  <w:endnote w:type="continuationSeparator" w:id="0">
    <w:p w:rsidR="00A36831" w:rsidRDefault="00A36831" w:rsidP="00073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NeueLTCom-Hv">
    <w:panose1 w:val="00000000000000000000"/>
    <w:charset w:val="00"/>
    <w:family w:val="swiss"/>
    <w:notTrueType/>
    <w:pitch w:val="default"/>
    <w:sig w:usb0="00000003" w:usb1="00000000" w:usb2="00000000" w:usb3="00000000" w:csb0="00000001" w:csb1="00000000"/>
  </w:font>
  <w:font w:name="HelveticaNeueLTCom-B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873279"/>
      <w:docPartObj>
        <w:docPartGallery w:val="Page Numbers (Bottom of Page)"/>
        <w:docPartUnique/>
      </w:docPartObj>
    </w:sdtPr>
    <w:sdtContent>
      <w:p w:rsidR="000044E7" w:rsidRDefault="00D401AB">
        <w:pPr>
          <w:pStyle w:val="Sidefod"/>
          <w:jc w:val="center"/>
        </w:pPr>
        <w:fldSimple w:instr="PAGE   \* MERGEFORMAT">
          <w:r w:rsidR="00340997" w:rsidRPr="00340997">
            <w:rPr>
              <w:noProof/>
              <w:lang w:val="it-IT"/>
            </w:rPr>
            <w:t>2</w:t>
          </w:r>
        </w:fldSimple>
      </w:p>
    </w:sdtContent>
  </w:sdt>
  <w:p w:rsidR="000044E7" w:rsidRDefault="000044E7">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831" w:rsidRDefault="00A36831" w:rsidP="00073881">
      <w:pPr>
        <w:spacing w:after="0" w:line="240" w:lineRule="auto"/>
      </w:pPr>
      <w:r>
        <w:separator/>
      </w:r>
    </w:p>
  </w:footnote>
  <w:footnote w:type="continuationSeparator" w:id="0">
    <w:p w:rsidR="00A36831" w:rsidRDefault="00A36831" w:rsidP="000738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C1AD0"/>
    <w:multiLevelType w:val="hybridMultilevel"/>
    <w:tmpl w:val="752A6762"/>
    <w:lvl w:ilvl="0" w:tplc="0A826A40">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480B1961"/>
    <w:multiLevelType w:val="hybridMultilevel"/>
    <w:tmpl w:val="1714A4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E076F1"/>
    <w:rsid w:val="000044E7"/>
    <w:rsid w:val="000228E4"/>
    <w:rsid w:val="00046B0E"/>
    <w:rsid w:val="00073881"/>
    <w:rsid w:val="000C2BE6"/>
    <w:rsid w:val="000F2386"/>
    <w:rsid w:val="0010615F"/>
    <w:rsid w:val="00197194"/>
    <w:rsid w:val="001A03FE"/>
    <w:rsid w:val="001D29AE"/>
    <w:rsid w:val="001F1253"/>
    <w:rsid w:val="001F601A"/>
    <w:rsid w:val="00220F5D"/>
    <w:rsid w:val="0022796E"/>
    <w:rsid w:val="002A268C"/>
    <w:rsid w:val="002B58C4"/>
    <w:rsid w:val="00340997"/>
    <w:rsid w:val="003439A2"/>
    <w:rsid w:val="0035574C"/>
    <w:rsid w:val="00395A27"/>
    <w:rsid w:val="003A454A"/>
    <w:rsid w:val="003D18FE"/>
    <w:rsid w:val="00470A37"/>
    <w:rsid w:val="004934D6"/>
    <w:rsid w:val="00544814"/>
    <w:rsid w:val="00551D5A"/>
    <w:rsid w:val="005B6010"/>
    <w:rsid w:val="005D5E62"/>
    <w:rsid w:val="005D6F5E"/>
    <w:rsid w:val="005E73CD"/>
    <w:rsid w:val="00616284"/>
    <w:rsid w:val="0069010D"/>
    <w:rsid w:val="00697F1C"/>
    <w:rsid w:val="006B57F7"/>
    <w:rsid w:val="006D0011"/>
    <w:rsid w:val="006F7375"/>
    <w:rsid w:val="00713C96"/>
    <w:rsid w:val="007251DF"/>
    <w:rsid w:val="0073577B"/>
    <w:rsid w:val="00755E08"/>
    <w:rsid w:val="0081272D"/>
    <w:rsid w:val="00862AB4"/>
    <w:rsid w:val="008D315D"/>
    <w:rsid w:val="008E2E97"/>
    <w:rsid w:val="00935D89"/>
    <w:rsid w:val="00946C5F"/>
    <w:rsid w:val="009B3ACF"/>
    <w:rsid w:val="009C3F47"/>
    <w:rsid w:val="00A36831"/>
    <w:rsid w:val="00A36C19"/>
    <w:rsid w:val="00AA0CD1"/>
    <w:rsid w:val="00AA691D"/>
    <w:rsid w:val="00AF30BB"/>
    <w:rsid w:val="00B57D8D"/>
    <w:rsid w:val="00B84EE5"/>
    <w:rsid w:val="00BB7C3A"/>
    <w:rsid w:val="00BD48F5"/>
    <w:rsid w:val="00BE3598"/>
    <w:rsid w:val="00CB7FC0"/>
    <w:rsid w:val="00CC2099"/>
    <w:rsid w:val="00CE2793"/>
    <w:rsid w:val="00D063BD"/>
    <w:rsid w:val="00D401AB"/>
    <w:rsid w:val="00D40B17"/>
    <w:rsid w:val="00D47071"/>
    <w:rsid w:val="00D90B58"/>
    <w:rsid w:val="00E076F1"/>
    <w:rsid w:val="00E27220"/>
    <w:rsid w:val="00E45A35"/>
    <w:rsid w:val="00E87E60"/>
    <w:rsid w:val="00EC27DB"/>
    <w:rsid w:val="00F277BC"/>
    <w:rsid w:val="00FD493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F1"/>
    <w:pPr>
      <w:suppressAutoHyphens/>
      <w:autoSpaceDN w:val="0"/>
    </w:pPr>
    <w:rPr>
      <w:rFonts w:ascii="Calibri" w:eastAsia="SimSun" w:hAnsi="Calibri" w:cs="Tahoma"/>
      <w:kern w:val="3"/>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E076F1"/>
    <w:pPr>
      <w:spacing w:after="0" w:line="240" w:lineRule="auto"/>
    </w:pPr>
    <w:rPr>
      <w:rFonts w:ascii="Calibri" w:eastAsia="Calibri" w:hAnsi="Calibri" w:cs="Times New Roman"/>
    </w:rPr>
  </w:style>
  <w:style w:type="paragraph" w:styleId="Almindeligtekst">
    <w:name w:val="Plain Text"/>
    <w:basedOn w:val="Normal"/>
    <w:link w:val="AlmindeligtekstTegn"/>
    <w:uiPriority w:val="99"/>
    <w:unhideWhenUsed/>
    <w:rsid w:val="00E076F1"/>
    <w:pPr>
      <w:suppressAutoHyphens w:val="0"/>
      <w:autoSpaceDN/>
      <w:spacing w:after="0" w:line="240" w:lineRule="auto"/>
    </w:pPr>
    <w:rPr>
      <w:rFonts w:eastAsia="Calibri" w:cs="Times New Roman"/>
      <w:kern w:val="0"/>
      <w:szCs w:val="21"/>
      <w:lang w:val="nl-NL" w:eastAsia="en-US"/>
    </w:rPr>
  </w:style>
  <w:style w:type="character" w:customStyle="1" w:styleId="AlmindeligtekstTegn">
    <w:name w:val="Almindelig tekst Tegn"/>
    <w:basedOn w:val="Standardskrifttypeiafsnit"/>
    <w:link w:val="Almindeligtekst"/>
    <w:uiPriority w:val="99"/>
    <w:rsid w:val="00E076F1"/>
    <w:rPr>
      <w:rFonts w:ascii="Calibri" w:eastAsia="Calibri" w:hAnsi="Calibri" w:cs="Times New Roman"/>
      <w:szCs w:val="21"/>
      <w:lang w:val="nl-NL"/>
    </w:rPr>
  </w:style>
  <w:style w:type="character" w:styleId="Hyperlink">
    <w:name w:val="Hyperlink"/>
    <w:semiHidden/>
    <w:unhideWhenUsed/>
    <w:rsid w:val="00E076F1"/>
    <w:rPr>
      <w:rFonts w:ascii="Times New Roman" w:hAnsi="Times New Roman" w:cs="Times New Roman" w:hint="default"/>
      <w:color w:val="0000FF"/>
      <w:u w:val="single"/>
    </w:rPr>
  </w:style>
  <w:style w:type="character" w:customStyle="1" w:styleId="span92">
    <w:name w:val="span92"/>
    <w:basedOn w:val="Standardskrifttypeiafsnit"/>
    <w:rsid w:val="0069010D"/>
  </w:style>
  <w:style w:type="character" w:styleId="Fremhv">
    <w:name w:val="Emphasis"/>
    <w:basedOn w:val="Standardskrifttypeiafsnit"/>
    <w:uiPriority w:val="20"/>
    <w:qFormat/>
    <w:rsid w:val="0069010D"/>
    <w:rPr>
      <w:i/>
      <w:iCs/>
    </w:rPr>
  </w:style>
  <w:style w:type="paragraph" w:customStyle="1" w:styleId="Default">
    <w:name w:val="Default"/>
    <w:rsid w:val="001F1253"/>
    <w:pPr>
      <w:autoSpaceDE w:val="0"/>
      <w:autoSpaceDN w:val="0"/>
      <w:adjustRightInd w:val="0"/>
      <w:spacing w:after="0" w:line="240" w:lineRule="auto"/>
    </w:pPr>
    <w:rPr>
      <w:rFonts w:ascii="Palatino Linotype" w:hAnsi="Palatino Linotype" w:cs="Palatino Linotype"/>
      <w:color w:val="000000"/>
      <w:sz w:val="24"/>
      <w:szCs w:val="24"/>
    </w:rPr>
  </w:style>
  <w:style w:type="paragraph" w:styleId="Sidehoved">
    <w:name w:val="header"/>
    <w:basedOn w:val="Normal"/>
    <w:link w:val="SidehovedTegn"/>
    <w:uiPriority w:val="99"/>
    <w:unhideWhenUsed/>
    <w:rsid w:val="000738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73881"/>
    <w:rPr>
      <w:rFonts w:ascii="Calibri" w:eastAsia="SimSun" w:hAnsi="Calibri" w:cs="Tahoma"/>
      <w:kern w:val="3"/>
      <w:lang w:val="da-DK" w:eastAsia="da-DK"/>
    </w:rPr>
  </w:style>
  <w:style w:type="paragraph" w:styleId="Sidefod">
    <w:name w:val="footer"/>
    <w:basedOn w:val="Normal"/>
    <w:link w:val="SidefodTegn"/>
    <w:uiPriority w:val="99"/>
    <w:unhideWhenUsed/>
    <w:rsid w:val="000738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73881"/>
    <w:rPr>
      <w:rFonts w:ascii="Calibri" w:eastAsia="SimSun" w:hAnsi="Calibri" w:cs="Tahoma"/>
      <w:kern w:val="3"/>
      <w:lang w:val="da-DK" w:eastAsia="da-DK"/>
    </w:rPr>
  </w:style>
  <w:style w:type="paragraph" w:styleId="Listeafsnit">
    <w:name w:val="List Paragraph"/>
    <w:basedOn w:val="Normal"/>
    <w:uiPriority w:val="34"/>
    <w:qFormat/>
    <w:rsid w:val="001A03FE"/>
    <w:pPr>
      <w:ind w:left="720"/>
      <w:contextualSpacing/>
    </w:pPr>
  </w:style>
  <w:style w:type="paragraph" w:styleId="Markeringsbobletekst">
    <w:name w:val="Balloon Text"/>
    <w:basedOn w:val="Normal"/>
    <w:link w:val="MarkeringsbobletekstTegn"/>
    <w:uiPriority w:val="99"/>
    <w:semiHidden/>
    <w:unhideWhenUsed/>
    <w:rsid w:val="005D5E62"/>
    <w:pPr>
      <w:spacing w:after="0" w:line="240" w:lineRule="auto"/>
    </w:pPr>
    <w:rPr>
      <w:rFonts w:ascii="Tahoma" w:hAnsi="Tahoma"/>
      <w:sz w:val="16"/>
      <w:szCs w:val="16"/>
    </w:rPr>
  </w:style>
  <w:style w:type="character" w:customStyle="1" w:styleId="MarkeringsbobletekstTegn">
    <w:name w:val="Markeringsbobletekst Tegn"/>
    <w:basedOn w:val="Standardskrifttypeiafsnit"/>
    <w:link w:val="Markeringsbobletekst"/>
    <w:uiPriority w:val="99"/>
    <w:semiHidden/>
    <w:rsid w:val="005D5E62"/>
    <w:rPr>
      <w:rFonts w:ascii="Tahoma" w:eastAsia="SimSun" w:hAnsi="Tahoma" w:cs="Tahoma"/>
      <w:kern w:val="3"/>
      <w:sz w:val="16"/>
      <w:szCs w:val="16"/>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73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82209-9A2E-46B1-8E17-6370B123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1612</Characters>
  <Application>Microsoft Office Word</Application>
  <DocSecurity>0</DocSecurity>
  <Lines>13</Lines>
  <Paragraphs>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Theresianische Akademie</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gottylap</dc:creator>
  <cp:lastModifiedBy>admin</cp:lastModifiedBy>
  <cp:revision>2</cp:revision>
  <cp:lastPrinted>2014-12-07T13:45:00Z</cp:lastPrinted>
  <dcterms:created xsi:type="dcterms:W3CDTF">2014-12-16T10:29:00Z</dcterms:created>
  <dcterms:modified xsi:type="dcterms:W3CDTF">2014-12-16T10:29:00Z</dcterms:modified>
</cp:coreProperties>
</file>